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06C4A" w14:textId="2B93B46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7C65A0" w14:textId="77777777" w:rsidR="00656535" w:rsidRPr="00D138E8" w:rsidRDefault="0065653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A71D10" w14:textId="77777777" w:rsidR="00EE567F" w:rsidRPr="00D138E8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F12C1E8" w14:textId="20BAE5CD" w:rsidR="00EE567F" w:rsidRPr="00D138E8" w:rsidRDefault="00A96790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0DA5CBFC" w14:textId="77777777" w:rsidR="00EE567F" w:rsidRPr="00D138E8" w:rsidRDefault="00EE567F" w:rsidP="00EE567F">
      <w:pPr>
        <w:spacing w:after="5" w:line="266" w:lineRule="auto"/>
        <w:ind w:left="10" w:right="-20" w:hanging="10"/>
        <w:jc w:val="right"/>
      </w:pPr>
      <w:r w:rsidRPr="00D138E8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C8F28D6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1E6C9E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93998D4" w14:textId="2202CB5D" w:rsidR="00EE567F" w:rsidRDefault="00EE567F" w:rsidP="00EE567F">
      <w:pPr>
        <w:spacing w:after="268"/>
        <w:ind w:right="-20"/>
      </w:pPr>
    </w:p>
    <w:p w14:paraId="60407C09" w14:textId="24E34987" w:rsidR="00656535" w:rsidRDefault="00656535" w:rsidP="00EE567F">
      <w:pPr>
        <w:spacing w:after="268"/>
        <w:ind w:right="-20"/>
      </w:pPr>
    </w:p>
    <w:p w14:paraId="3E8874DE" w14:textId="77777777" w:rsidR="00656535" w:rsidRPr="00D138E8" w:rsidRDefault="00656535" w:rsidP="00EE567F">
      <w:pPr>
        <w:spacing w:after="268"/>
        <w:ind w:right="-20"/>
      </w:pPr>
    </w:p>
    <w:p w14:paraId="21A8D608" w14:textId="77777777" w:rsidR="00EE567F" w:rsidRPr="00D138E8" w:rsidRDefault="00EE567F" w:rsidP="00EE567F">
      <w:pPr>
        <w:spacing w:after="268"/>
        <w:ind w:right="-20"/>
      </w:pPr>
    </w:p>
    <w:p w14:paraId="6527C2A7" w14:textId="77777777" w:rsidR="00CF1A5A" w:rsidRPr="00D138E8" w:rsidRDefault="00AA4D86" w:rsidP="00656535">
      <w:pPr>
        <w:spacing w:after="0" w:line="240" w:lineRule="auto"/>
        <w:jc w:val="center"/>
        <w:rPr>
          <w:b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D138E8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1636107" w14:textId="77777777" w:rsidR="00CF1A5A" w:rsidRPr="00D138E8" w:rsidRDefault="00CF1A5A" w:rsidP="006565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1C8E13A6" w14:textId="77777777" w:rsidR="00CF1A5A" w:rsidRPr="00D138E8" w:rsidRDefault="00CF1A5A" w:rsidP="00656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94936F" w14:textId="77777777" w:rsidR="009A1708" w:rsidRPr="00656535" w:rsidRDefault="00BA686A" w:rsidP="00656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656535">
        <w:rPr>
          <w:rFonts w:ascii="Times New Roman" w:hAnsi="Times New Roman" w:cs="Times New Roman"/>
          <w:b/>
          <w:sz w:val="28"/>
          <w:szCs w:val="28"/>
          <w:u w:val="single"/>
        </w:rPr>
        <w:t>Сооружение и монтаж устройств электроснабжения</w:t>
      </w:r>
    </w:p>
    <w:p w14:paraId="0BE8D1C9" w14:textId="77777777" w:rsidR="00CF1A5A" w:rsidRPr="00D138E8" w:rsidRDefault="00CF1A5A" w:rsidP="0065653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138E8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DC4B1EE" w14:textId="77777777" w:rsidR="00CF1A5A" w:rsidRPr="00D138E8" w:rsidRDefault="00CF1A5A" w:rsidP="006565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DEAF437" w14:textId="77777777" w:rsidR="00CF1A5A" w:rsidRPr="00D138E8" w:rsidRDefault="00CF1A5A" w:rsidP="006565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DAB9F09" w14:textId="77777777" w:rsidR="00656535" w:rsidRDefault="00656535" w:rsidP="00656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39A7CC74" w14:textId="0A64876A" w:rsidR="00CF1A5A" w:rsidRPr="00656535" w:rsidRDefault="009A1708" w:rsidP="00656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5653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755B5C53" w14:textId="77777777" w:rsidR="00CF1A5A" w:rsidRPr="00D138E8" w:rsidRDefault="00CF1A5A" w:rsidP="0065653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C4D3D93" w14:textId="77777777" w:rsidR="00656535" w:rsidRDefault="00656535" w:rsidP="0065653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CF1C25B" w14:textId="4C00F895" w:rsidR="00CF1A5A" w:rsidRPr="00D138E8" w:rsidRDefault="00CF1A5A" w:rsidP="0065653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D138E8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8FC4C2B" w14:textId="77777777" w:rsidR="00656535" w:rsidRDefault="00656535" w:rsidP="0065653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71B9ED9B" w14:textId="6A1A9613" w:rsidR="009A1708" w:rsidRPr="00656535" w:rsidRDefault="009015CD" w:rsidP="0065653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656535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04DD3744" w14:textId="77777777" w:rsidR="00CF1A5A" w:rsidRPr="00D138E8" w:rsidRDefault="00CF1A5A" w:rsidP="0065653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59DEB2B" w14:textId="77777777" w:rsidR="00EE567F" w:rsidRPr="00D138E8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D138E8">
        <w:rPr>
          <w:rFonts w:ascii="Times New Roman" w:hAnsi="Times New Roman" w:cs="Times New Roman"/>
          <w:sz w:val="28"/>
          <w:szCs w:val="28"/>
        </w:rPr>
        <w:br w:type="page"/>
      </w:r>
    </w:p>
    <w:p w14:paraId="0653A4B2" w14:textId="77777777" w:rsidR="00EE567F" w:rsidRPr="00D138E8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8E8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D138E8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D138E8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51E1EC7F" w14:textId="77777777" w:rsidR="00D90422" w:rsidRPr="00D138E8" w:rsidRDefault="00CF1A5A" w:rsidP="00CF1A5A">
      <w:pPr>
        <w:pStyle w:val="s1"/>
        <w:jc w:val="both"/>
      </w:pPr>
      <w:r w:rsidRPr="00D138E8">
        <w:tab/>
      </w:r>
      <w:r w:rsidR="002C5147" w:rsidRPr="00D138E8">
        <w:t>Цель промежуточной аттестации</w:t>
      </w:r>
      <w:r w:rsidR="00D90422" w:rsidRPr="00D138E8">
        <w:t xml:space="preserve"> </w:t>
      </w:r>
      <w:r w:rsidR="002C5147" w:rsidRPr="00D138E8">
        <w:t xml:space="preserve">– </w:t>
      </w:r>
      <w:r w:rsidR="00D90422" w:rsidRPr="00D138E8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33AA7F0" w14:textId="77777777" w:rsidR="0066592C" w:rsidRPr="00D138E8" w:rsidRDefault="00135D1D" w:rsidP="002003D3">
      <w:pPr>
        <w:pStyle w:val="s1"/>
        <w:spacing w:before="0" w:beforeAutospacing="0" w:after="0" w:afterAutospacing="0"/>
        <w:ind w:firstLine="708"/>
        <w:jc w:val="both"/>
      </w:pPr>
      <w:r w:rsidRPr="00D138E8">
        <w:t xml:space="preserve">Формы промежуточной аттестации: </w:t>
      </w:r>
    </w:p>
    <w:p w14:paraId="5C49A04A" w14:textId="77777777" w:rsidR="002003D3" w:rsidRPr="00D138E8" w:rsidRDefault="002003D3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 w:rsidRPr="00D138E8">
        <w:t xml:space="preserve">Зачет </w:t>
      </w:r>
      <w:r w:rsidR="00EA3553">
        <w:t>с оценкой</w:t>
      </w:r>
      <w:r w:rsidRPr="00D138E8">
        <w:t xml:space="preserve">- </w:t>
      </w:r>
      <w:r w:rsidR="00EA3553">
        <w:t>8</w:t>
      </w:r>
      <w:r w:rsidRPr="00D138E8">
        <w:t xml:space="preserve"> семестр (ОФО), </w:t>
      </w:r>
      <w:r w:rsidR="00EA3553">
        <w:t>5</w:t>
      </w:r>
      <w:r w:rsidRPr="00D138E8">
        <w:t xml:space="preserve"> курс (ЗФО)</w:t>
      </w:r>
    </w:p>
    <w:p w14:paraId="35714C74" w14:textId="77777777" w:rsidR="00D90422" w:rsidRPr="00D138E8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68EC1E0" w14:textId="77777777" w:rsidR="00D90422" w:rsidRPr="00D138E8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DB09002" w14:textId="77777777" w:rsidR="007419C7" w:rsidRPr="00D138E8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138E8" w:rsidRPr="00D138E8" w14:paraId="256071C4" w14:textId="77777777" w:rsidTr="00A96790">
        <w:trPr>
          <w:trHeight w:val="20"/>
        </w:trPr>
        <w:tc>
          <w:tcPr>
            <w:tcW w:w="5132" w:type="dxa"/>
          </w:tcPr>
          <w:p w14:paraId="39916A34" w14:textId="77777777" w:rsidR="00CF0A07" w:rsidRPr="00D138E8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1AA41FB0" w14:textId="77777777" w:rsidR="00CF0A07" w:rsidRPr="00D138E8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471D3" w:rsidRPr="00D138E8" w14:paraId="39BE15D5" w14:textId="77777777" w:rsidTr="00A96790">
        <w:trPr>
          <w:trHeight w:val="20"/>
        </w:trPr>
        <w:tc>
          <w:tcPr>
            <w:tcW w:w="5132" w:type="dxa"/>
          </w:tcPr>
          <w:p w14:paraId="7FF922F9" w14:textId="2B99BB9C" w:rsidR="00A471D3" w:rsidRPr="00D138E8" w:rsidRDefault="00A471D3" w:rsidP="00A471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3553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A355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C59DB">
              <w:rPr>
                <w:rFonts w:ascii="Times New Roman" w:hAnsi="Times New Roman" w:cs="Times New Roman"/>
                <w:sz w:val="20"/>
                <w:szCs w:val="20"/>
              </w:rPr>
              <w:t>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5239" w:type="dxa"/>
          </w:tcPr>
          <w:p w14:paraId="13BFA232" w14:textId="14C8795F" w:rsidR="00A471D3" w:rsidRPr="00D138E8" w:rsidRDefault="00A471D3" w:rsidP="00A471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</w:tr>
    </w:tbl>
    <w:p w14:paraId="4C5852A9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6805C4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8B23160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71D35C5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A4B72E" w14:textId="77777777" w:rsidR="00AF1A69" w:rsidRPr="00D138E8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547"/>
        <w:gridCol w:w="5747"/>
        <w:gridCol w:w="2469"/>
      </w:tblGrid>
      <w:tr w:rsidR="0069310B" w:rsidRPr="00D138E8" w14:paraId="0944DBC8" w14:textId="77777777" w:rsidTr="00A96790">
        <w:tc>
          <w:tcPr>
            <w:tcW w:w="1183" w:type="pct"/>
          </w:tcPr>
          <w:p w14:paraId="58146023" w14:textId="77777777" w:rsidR="0069310B" w:rsidRPr="00D138E8" w:rsidRDefault="0069310B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D138E8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2670" w:type="pct"/>
          </w:tcPr>
          <w:p w14:paraId="20B9054B" w14:textId="77777777" w:rsidR="0069310B" w:rsidRPr="00D138E8" w:rsidRDefault="0069310B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147" w:type="pct"/>
          </w:tcPr>
          <w:p w14:paraId="750CDB45" w14:textId="36B384C0" w:rsidR="0069310B" w:rsidRPr="00D138E8" w:rsidRDefault="0069310B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 xml:space="preserve">Оценочные материалы (семестр </w:t>
            </w:r>
            <w:r w:rsidR="00200E5E">
              <w:rPr>
                <w:rFonts w:ascii="Times New Roman" w:hAnsi="Times New Roman"/>
                <w:sz w:val="20"/>
                <w:szCs w:val="20"/>
              </w:rPr>
              <w:t>8</w:t>
            </w:r>
            <w:r w:rsidRPr="00D138E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9310B" w:rsidRPr="00D138E8" w14:paraId="01DA0F5B" w14:textId="77777777" w:rsidTr="00A96790">
        <w:tc>
          <w:tcPr>
            <w:tcW w:w="1183" w:type="pct"/>
            <w:vMerge w:val="restart"/>
          </w:tcPr>
          <w:p w14:paraId="31B048EC" w14:textId="7221892E" w:rsidR="0069310B" w:rsidRPr="00D138E8" w:rsidRDefault="00A471D3" w:rsidP="002003D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2670" w:type="pct"/>
          </w:tcPr>
          <w:p w14:paraId="52EA413A" w14:textId="1EBFBB94" w:rsidR="0069310B" w:rsidRPr="00D138E8" w:rsidRDefault="0069310B" w:rsidP="00A9679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организацию выполнения работ по сооружению устройств электроснабжения тяги поездов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</w:t>
            </w:r>
            <w:r w:rsidR="00E108C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 о</w:t>
            </w:r>
            <w:r w:rsidR="00E108C2" w:rsidRPr="0086204A">
              <w:rPr>
                <w:rFonts w:ascii="Times New Roman" w:hAnsi="Times New Roman" w:cs="Times New Roman"/>
                <w:sz w:val="20"/>
                <w:szCs w:val="20"/>
              </w:rPr>
              <w:t>пределени</w:t>
            </w:r>
            <w:r w:rsidR="00E108C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E108C2" w:rsidRPr="0086204A">
              <w:rPr>
                <w:rFonts w:ascii="Times New Roman" w:hAnsi="Times New Roman" w:cs="Times New Roman"/>
                <w:sz w:val="20"/>
                <w:szCs w:val="20"/>
              </w:rPr>
              <w:t xml:space="preserve"> объема строительных и монтажных работ по сооружению контактной сети и проводов ЛЭП, расположенных на опорах контактной сети</w:t>
            </w:r>
            <w:r w:rsidR="00E108C2"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="00E108C2" w:rsidRPr="0086204A">
              <w:rPr>
                <w:rFonts w:ascii="Times New Roman" w:hAnsi="Times New Roman" w:cs="Times New Roman"/>
                <w:sz w:val="20"/>
                <w:szCs w:val="20"/>
              </w:rPr>
              <w:t>объема монтажных работ на тяговой подстанции</w:t>
            </w:r>
          </w:p>
        </w:tc>
        <w:tc>
          <w:tcPr>
            <w:tcW w:w="1147" w:type="pct"/>
          </w:tcPr>
          <w:p w14:paraId="7FD53073" w14:textId="20A75997" w:rsidR="0069310B" w:rsidRPr="00D138E8" w:rsidRDefault="00405B45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№1-№25)</w:t>
            </w:r>
          </w:p>
          <w:p w14:paraId="30B09893" w14:textId="5B03337A" w:rsidR="0069310B" w:rsidRPr="00D138E8" w:rsidRDefault="0069310B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310B" w:rsidRPr="00D138E8" w14:paraId="0EAC380F" w14:textId="77777777" w:rsidTr="00A96790">
        <w:tc>
          <w:tcPr>
            <w:tcW w:w="1183" w:type="pct"/>
            <w:vMerge/>
          </w:tcPr>
          <w:p w14:paraId="258BC245" w14:textId="77777777" w:rsidR="0069310B" w:rsidRPr="00D138E8" w:rsidRDefault="0069310B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pct"/>
          </w:tcPr>
          <w:p w14:paraId="7DA88AFC" w14:textId="77777777" w:rsidR="0069310B" w:rsidRPr="00D138E8" w:rsidRDefault="0069310B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147" w:type="pct"/>
          </w:tcPr>
          <w:p w14:paraId="12CE47FC" w14:textId="75084B02" w:rsidR="0069310B" w:rsidRPr="00D138E8" w:rsidRDefault="00E108C2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(№1-№</w:t>
            </w:r>
            <w:r w:rsidR="00405B4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9310B" w:rsidRPr="00D138E8" w14:paraId="3C44BA01" w14:textId="77777777" w:rsidTr="00A96790">
        <w:tc>
          <w:tcPr>
            <w:tcW w:w="1183" w:type="pct"/>
            <w:vMerge/>
          </w:tcPr>
          <w:p w14:paraId="7FEF630C" w14:textId="77777777" w:rsidR="0069310B" w:rsidRPr="00D138E8" w:rsidRDefault="0069310B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pct"/>
          </w:tcPr>
          <w:p w14:paraId="1DB7CE21" w14:textId="1A4AE971" w:rsidR="0069310B" w:rsidRPr="00D138E8" w:rsidRDefault="0069310B" w:rsidP="002003D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E108C2" w:rsidRPr="00EA3553">
              <w:rPr>
                <w:rFonts w:ascii="Times New Roman" w:hAnsi="Times New Roman" w:cs="Times New Roman"/>
                <w:sz w:val="20"/>
                <w:szCs w:val="20"/>
              </w:rPr>
              <w:t>выполнения работ при эксплуатации устройств электрификации и электроснабжения</w:t>
            </w:r>
          </w:p>
        </w:tc>
        <w:tc>
          <w:tcPr>
            <w:tcW w:w="1147" w:type="pct"/>
          </w:tcPr>
          <w:p w14:paraId="4BB6BB85" w14:textId="618DAB6E" w:rsidR="0069310B" w:rsidRPr="00D138E8" w:rsidRDefault="00E108C2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(№1-№</w:t>
            </w:r>
            <w:r w:rsidR="00405B4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</w:tbl>
    <w:p w14:paraId="33A0864A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4C9B20" w14:textId="76DE8216" w:rsidR="00EB53E1" w:rsidRPr="00D138E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E108C2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D138E8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D138E8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D138E8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5E7F717" w14:textId="77777777" w:rsidR="00EB53E1" w:rsidRPr="00D138E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EFEE661" w14:textId="13ECB6E1" w:rsidR="00EB53E1" w:rsidRPr="00D138E8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FD6DB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138E8">
        <w:rPr>
          <w:rFonts w:ascii="Times New Roman" w:eastAsia="Times New Roman" w:hAnsi="Times New Roman"/>
          <w:sz w:val="24"/>
          <w:szCs w:val="24"/>
        </w:rPr>
        <w:t>.</w:t>
      </w:r>
    </w:p>
    <w:p w14:paraId="03D8D37C" w14:textId="77777777" w:rsidR="009015CD" w:rsidRPr="00D138E8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5F106" w14:textId="450BDF59" w:rsidR="00CF20E8" w:rsidRDefault="00CF20E8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206C36C4" w14:textId="77777777" w:rsidR="008E61C5" w:rsidRPr="00D138E8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D138E8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27DD0E5" w14:textId="77777777" w:rsidR="00183DAF" w:rsidRPr="00D138E8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FC3DD45" w14:textId="77777777" w:rsidR="00560597" w:rsidRPr="00D138E8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80C9879" w14:textId="77777777" w:rsidR="00560597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425631" w14:textId="77777777" w:rsidR="006459F1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D138E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D138E8" w:rsidRPr="00BA686A" w14:paraId="05743F71" w14:textId="77777777" w:rsidTr="006459F1">
        <w:tc>
          <w:tcPr>
            <w:tcW w:w="3018" w:type="dxa"/>
          </w:tcPr>
          <w:p w14:paraId="09F14F93" w14:textId="77777777" w:rsidR="009B4FAE" w:rsidRPr="00BA686A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A686A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9866F9B" w14:textId="77777777" w:rsidR="009B4FAE" w:rsidRPr="00BA686A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A686A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38E8" w:rsidRPr="00BA686A" w14:paraId="5A5CE3E0" w14:textId="77777777" w:rsidTr="006459F1">
        <w:tc>
          <w:tcPr>
            <w:tcW w:w="3018" w:type="dxa"/>
          </w:tcPr>
          <w:p w14:paraId="57B27305" w14:textId="1F7C6F80" w:rsidR="00560597" w:rsidRPr="00BA686A" w:rsidRDefault="00A471D3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7579" w:type="dxa"/>
          </w:tcPr>
          <w:p w14:paraId="5D8ABFE6" w14:textId="77777777" w:rsidR="00E108C2" w:rsidRPr="0086204A" w:rsidRDefault="00E108C2" w:rsidP="00E108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организацию выполнения работ по сооружению устройств электроснабжения тяги поездов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 метод о</w:t>
            </w:r>
            <w:r w:rsidRPr="0086204A">
              <w:rPr>
                <w:rFonts w:ascii="Times New Roman" w:hAnsi="Times New Roman" w:cs="Times New Roman"/>
                <w:sz w:val="20"/>
                <w:szCs w:val="20"/>
              </w:rPr>
              <w:t>пределени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6204A">
              <w:rPr>
                <w:rFonts w:ascii="Times New Roman" w:hAnsi="Times New Roman" w:cs="Times New Roman"/>
                <w:sz w:val="20"/>
                <w:szCs w:val="20"/>
              </w:rPr>
              <w:t xml:space="preserve"> объема строительных и монтажных работ по сооружению контактной сети и проводов ЛЭП, расположенных на опорах контактной 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Pr="0086204A">
              <w:rPr>
                <w:rFonts w:ascii="Times New Roman" w:hAnsi="Times New Roman" w:cs="Times New Roman"/>
                <w:sz w:val="20"/>
                <w:szCs w:val="20"/>
              </w:rPr>
              <w:t>объема монтажных работ на тяговой подстанции</w:t>
            </w:r>
          </w:p>
          <w:p w14:paraId="73F35DA8" w14:textId="1B95D14A" w:rsidR="00560597" w:rsidRPr="00BA686A" w:rsidRDefault="00560597" w:rsidP="00EA355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138E8" w:rsidRPr="00BA686A" w14:paraId="400A3AD1" w14:textId="77777777" w:rsidTr="00A147B2">
        <w:trPr>
          <w:trHeight w:val="742"/>
        </w:trPr>
        <w:tc>
          <w:tcPr>
            <w:tcW w:w="10597" w:type="dxa"/>
            <w:gridSpan w:val="2"/>
          </w:tcPr>
          <w:p w14:paraId="2C6441F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В состав дистанции электроснабжения входят:</w:t>
            </w:r>
          </w:p>
          <w:p w14:paraId="1D42C0D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тяговая подстанция</w:t>
            </w:r>
          </w:p>
          <w:p w14:paraId="24EC255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станция  </w:t>
            </w:r>
          </w:p>
          <w:p w14:paraId="12602C8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электростанция</w:t>
            </w:r>
          </w:p>
          <w:p w14:paraId="0E9A09C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676922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При новом строительстве и реконструкции в качестве опорных устройств для контактной подвески не рекомендуется использовать</w:t>
            </w:r>
          </w:p>
          <w:p w14:paraId="4DD1C11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деревянные  </w:t>
            </w:r>
          </w:p>
          <w:p w14:paraId="02E9E19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металлические  </w:t>
            </w:r>
          </w:p>
          <w:p w14:paraId="6180C50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железобетонные</w:t>
            </w:r>
          </w:p>
          <w:p w14:paraId="2412C56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F2CE66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Консоли называют в зависимости от их формы. Выберите несуществующие</w:t>
            </w:r>
          </w:p>
          <w:p w14:paraId="7890B8C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поперечные  </w:t>
            </w:r>
          </w:p>
          <w:p w14:paraId="630E0B7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прямые  </w:t>
            </w:r>
          </w:p>
          <w:p w14:paraId="2CDA348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</w:t>
            </w:r>
            <w:proofErr w:type="gram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изогнутые 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изогнутые</w:t>
            </w:r>
            <w:proofErr w:type="spellEnd"/>
            <w:proofErr w:type="gram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4A1E4BF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наклонные</w:t>
            </w:r>
          </w:p>
          <w:p w14:paraId="0755985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9C2891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Опоры классифицируют по назначению. Выберите несуществующие:</w:t>
            </w:r>
          </w:p>
          <w:p w14:paraId="371118E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передаточные  </w:t>
            </w:r>
          </w:p>
          <w:p w14:paraId="25F4698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анкерные  </w:t>
            </w:r>
          </w:p>
          <w:p w14:paraId="2C800D59" w14:textId="77777777" w:rsidR="00200E5E" w:rsidRPr="00200E5E" w:rsidRDefault="00200E5E" w:rsidP="00200E5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в. </w:t>
            </w: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переходные  </w:t>
            </w:r>
          </w:p>
          <w:p w14:paraId="478CCB8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г. </w:t>
            </w: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промежуточные</w:t>
            </w:r>
          </w:p>
          <w:p w14:paraId="7F67C1DE" w14:textId="77777777" w:rsidR="00200E5E" w:rsidRPr="00200E5E" w:rsidRDefault="00200E5E" w:rsidP="00200E5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A854FB8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Опоры различают по направлению приложения нагрузки. Выберите неверный ответ:</w:t>
            </w:r>
          </w:p>
          <w:p w14:paraId="7750193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целенаправленные  </w:t>
            </w:r>
          </w:p>
          <w:p w14:paraId="56E5195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направленные  </w:t>
            </w:r>
          </w:p>
          <w:p w14:paraId="2E0B0DA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ненаправленные</w:t>
            </w:r>
          </w:p>
          <w:p w14:paraId="7918A09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0D53BD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В зависимости от наличия изоляции консоли могут быть:</w:t>
            </w:r>
          </w:p>
          <w:p w14:paraId="4F65542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изолированными  </w:t>
            </w:r>
          </w:p>
          <w:p w14:paraId="7D59A2E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частично изолированными</w:t>
            </w:r>
          </w:p>
          <w:p w14:paraId="72CC1A4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B18772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Изоляторы различают по их назначению. Укажите неверный ответ.</w:t>
            </w:r>
          </w:p>
          <w:p w14:paraId="149FBB8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опорные  </w:t>
            </w:r>
          </w:p>
          <w:p w14:paraId="4EEB0CC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подвесные  </w:t>
            </w:r>
          </w:p>
          <w:p w14:paraId="2A551D9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секционные  </w:t>
            </w:r>
          </w:p>
          <w:p w14:paraId="1E5DA6D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фиксаторные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09D55BC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92F599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 Укажите несуществующие изоляторы, в зависимости от материала изоляционной детали:</w:t>
            </w:r>
          </w:p>
          <w:p w14:paraId="088D678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фаянсовые  </w:t>
            </w:r>
          </w:p>
          <w:p w14:paraId="33C86B5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фарфоровые  </w:t>
            </w:r>
          </w:p>
          <w:p w14:paraId="2ACA101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стеклянные  </w:t>
            </w:r>
          </w:p>
          <w:p w14:paraId="24D914E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г. полимерные</w:t>
            </w:r>
          </w:p>
          <w:p w14:paraId="3702EE9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688753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 По типу конструкции изоляторы бывают:</w:t>
            </w:r>
          </w:p>
          <w:p w14:paraId="3C06A98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тарельчатые  </w:t>
            </w:r>
          </w:p>
          <w:p w14:paraId="66A3AB3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стаканного типа  </w:t>
            </w:r>
          </w:p>
          <w:p w14:paraId="2FEC35C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комбинированные</w:t>
            </w:r>
          </w:p>
          <w:p w14:paraId="13D7A9C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398D74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 На электрифицированных линиях применяют контактные подвески:</w:t>
            </w:r>
          </w:p>
          <w:p w14:paraId="2987FAD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простые  </w:t>
            </w:r>
          </w:p>
          <w:p w14:paraId="60AFC6F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сложные  </w:t>
            </w:r>
          </w:p>
          <w:p w14:paraId="527144B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смешанные</w:t>
            </w:r>
          </w:p>
          <w:p w14:paraId="5E66809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D6005B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7C7DD5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 По числу проводов контактные подвески различают:</w:t>
            </w:r>
          </w:p>
          <w:p w14:paraId="19829A9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с двойными контактными проводами  </w:t>
            </w:r>
          </w:p>
          <w:p w14:paraId="42703EE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с тройными контактными проводами</w:t>
            </w:r>
          </w:p>
          <w:p w14:paraId="6729434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5062F0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 Существует несколько способов регулирования натяжения проводов, в зависимости от которых контактные подвески могут быть</w:t>
            </w:r>
          </w:p>
          <w:p w14:paraId="49477A5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полукомпенсированными  </w:t>
            </w:r>
          </w:p>
          <w:p w14:paraId="562CF7B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частично компенсированными</w:t>
            </w:r>
          </w:p>
          <w:p w14:paraId="162792A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цельнокомпенсированными</w:t>
            </w:r>
            <w:proofErr w:type="spellEnd"/>
          </w:p>
          <w:p w14:paraId="0731D77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E242FC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13. Минимальная высота подвески контактного провода над УГР принимают на перегонах и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станциях равной:</w:t>
            </w:r>
          </w:p>
          <w:p w14:paraId="6D4896B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6м</w:t>
            </w:r>
          </w:p>
          <w:p w14:paraId="14CACCA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5,75м  </w:t>
            </w:r>
          </w:p>
          <w:p w14:paraId="4319614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5,5м</w:t>
            </w:r>
          </w:p>
          <w:p w14:paraId="3FB4E4D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9BCBB7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 Минимальная высота подвески контактного провода над УГР принимают на переездах равной:</w:t>
            </w:r>
          </w:p>
          <w:p w14:paraId="7871960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6м</w:t>
            </w:r>
          </w:p>
          <w:p w14:paraId="38949E4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5,75м  </w:t>
            </w:r>
          </w:p>
          <w:p w14:paraId="3888AB4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5,5м</w:t>
            </w:r>
          </w:p>
          <w:p w14:paraId="6E1FF0C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A64D34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 Сколько человек могут одновременно находиться при работе на вышке</w:t>
            </w:r>
          </w:p>
          <w:p w14:paraId="690AA55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не более двух</w:t>
            </w:r>
          </w:p>
          <w:p w14:paraId="58768E5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не более одного</w:t>
            </w:r>
          </w:p>
          <w:p w14:paraId="573F8A3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не меньше двух</w:t>
            </w:r>
          </w:p>
          <w:p w14:paraId="3BA6BF1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6FEB8E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 При входном контроле качества оборудования, материалов и конструкций необходимо:</w:t>
            </w:r>
          </w:p>
          <w:p w14:paraId="7507D83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произвести измерения в соответствии с требованиями ПУТЭКС</w:t>
            </w:r>
          </w:p>
          <w:p w14:paraId="48FFC56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произвести аттестацию рабочих мест</w:t>
            </w:r>
          </w:p>
          <w:p w14:paraId="1745A6AA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обязательно пригласить представителя предприятия-изготовителя</w:t>
            </w:r>
          </w:p>
          <w:p w14:paraId="661786D8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F9D0A6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 При монтаже контактных подвесок используют методы:</w:t>
            </w:r>
          </w:p>
          <w:p w14:paraId="36A5B80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поверху</w:t>
            </w:r>
          </w:p>
          <w:p w14:paraId="0E92133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понизу</w:t>
            </w:r>
          </w:p>
          <w:p w14:paraId="14F774E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с поля</w:t>
            </w:r>
          </w:p>
          <w:p w14:paraId="744B9E0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с пути</w:t>
            </w:r>
          </w:p>
          <w:p w14:paraId="13FB290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562806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18. При ремонтных работах со снятием напряжения запрещено работать в согнутом положении, если расстояние от работающего </w:t>
            </w:r>
            <w:proofErr w:type="gram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 его</w:t>
            </w:r>
            <w:proofErr w:type="gram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выпрямлении до опасных элементов окажется менее:</w:t>
            </w:r>
          </w:p>
          <w:p w14:paraId="4EE507D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0,8м</w:t>
            </w:r>
          </w:p>
          <w:p w14:paraId="4369EEA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0,5м  </w:t>
            </w:r>
          </w:p>
          <w:p w14:paraId="51F5AE6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1,8м  </w:t>
            </w:r>
          </w:p>
          <w:p w14:paraId="5930533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2м</w:t>
            </w:r>
          </w:p>
          <w:p w14:paraId="2DF4A4B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D5EF9F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 Работы под напряжением запрещено выполнять на расстоянии от места секционирования ближе:</w:t>
            </w:r>
          </w:p>
          <w:p w14:paraId="5FA910A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20м</w:t>
            </w:r>
          </w:p>
          <w:p w14:paraId="73F1149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5м</w:t>
            </w:r>
          </w:p>
          <w:p w14:paraId="02B0902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15м</w:t>
            </w:r>
          </w:p>
          <w:p w14:paraId="4A95BB0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50м</w:t>
            </w:r>
          </w:p>
          <w:p w14:paraId="6D348CC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10м</w:t>
            </w:r>
          </w:p>
          <w:p w14:paraId="1409969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EE3191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 Работы под напряжением запрещается проводить в случаях:</w:t>
            </w:r>
          </w:p>
          <w:p w14:paraId="79455E7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во время грозы, дождя, тумана  </w:t>
            </w:r>
          </w:p>
          <w:p w14:paraId="7545EB6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в ночное время суток  </w:t>
            </w:r>
          </w:p>
          <w:p w14:paraId="16647EC0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в отсутствии начальника района контактной сети</w:t>
            </w:r>
          </w:p>
          <w:p w14:paraId="285F455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9F51B2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21. Работой вдали от частей, находящихся под напряжением, считается такая, при которой работающему нет надобности приближаться к опасным элементам на расстоянии менее: </w:t>
            </w:r>
          </w:p>
          <w:p w14:paraId="7B1EEE7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2м</w:t>
            </w:r>
          </w:p>
          <w:p w14:paraId="6CAE785B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0,8м</w:t>
            </w:r>
          </w:p>
          <w:p w14:paraId="7C4C3F7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20м</w:t>
            </w:r>
          </w:p>
          <w:p w14:paraId="142B43D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AD6954D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52A910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22. Работа на контактной сети под напряжением в темное время суток допускается при наличии освещения, обеспечивающего видимость на расстоянии не менее </w:t>
            </w:r>
          </w:p>
          <w:p w14:paraId="7D0A7C27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50м</w:t>
            </w:r>
          </w:p>
          <w:p w14:paraId="1649D07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2м</w:t>
            </w:r>
          </w:p>
          <w:p w14:paraId="28CE44A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20м</w:t>
            </w:r>
          </w:p>
          <w:p w14:paraId="0C2CD76C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100м</w:t>
            </w:r>
          </w:p>
          <w:p w14:paraId="2F50FD6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10м</w:t>
            </w:r>
          </w:p>
          <w:p w14:paraId="5116814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76B773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 Провода воздушных линий не проверяется?</w:t>
            </w:r>
          </w:p>
          <w:p w14:paraId="20C91F59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на динамическую стойкость;</w:t>
            </w:r>
          </w:p>
          <w:p w14:paraId="5EC44CC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на термическую стойкость;</w:t>
            </w:r>
          </w:p>
          <w:p w14:paraId="2BC372DF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на «корону».</w:t>
            </w:r>
          </w:p>
          <w:p w14:paraId="041AAE68" w14:textId="77777777" w:rsidR="00200E5E" w:rsidRPr="00200E5E" w:rsidRDefault="00200E5E" w:rsidP="00200E5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0EA173A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 Основной аппарат для отключения силовых высоковольтных цепей при номинальном и аварийном режимах?</w:t>
            </w:r>
          </w:p>
          <w:p w14:paraId="62DE4CB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высоковольтный выключатель;</w:t>
            </w: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14:paraId="053114A5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б. отделитель;</w:t>
            </w:r>
          </w:p>
          <w:p w14:paraId="46F1B876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выключатель нагрузки;</w:t>
            </w:r>
          </w:p>
          <w:p w14:paraId="423E5B63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короткозамыкатель.</w:t>
            </w:r>
          </w:p>
          <w:p w14:paraId="6D44BA9B" w14:textId="77777777" w:rsidR="00200E5E" w:rsidRPr="00200E5E" w:rsidRDefault="00200E5E" w:rsidP="00200E5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00B7BDC1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 Сети какого напряжения работают с изолированной нейтралью?</w:t>
            </w:r>
          </w:p>
          <w:p w14:paraId="23F748E4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6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60B41A02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б. от 6 до 35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7856B97E" w14:textId="77777777" w:rsidR="00200E5E" w:rsidRPr="00200E5E" w:rsidRDefault="00200E5E" w:rsidP="00200E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от 10 до 110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2166414" w14:textId="113C8D3E" w:rsidR="00200E5E" w:rsidRPr="00BA686A" w:rsidRDefault="00200E5E" w:rsidP="00405B45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свыше 110 </w:t>
            </w:r>
            <w:proofErr w:type="spellStart"/>
            <w:r w:rsidRPr="00200E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</w:t>
            </w:r>
            <w:proofErr w:type="spellEnd"/>
          </w:p>
        </w:tc>
      </w:tr>
    </w:tbl>
    <w:p w14:paraId="637F3ED0" w14:textId="77777777" w:rsidR="00FB6084" w:rsidRPr="00D138E8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6B8A3C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6A2F344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45B5EE1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p w14:paraId="2053BC3A" w14:textId="77777777" w:rsidR="00BA686A" w:rsidRPr="00D138E8" w:rsidRDefault="00BA686A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40"/>
        <w:gridCol w:w="5392"/>
      </w:tblGrid>
      <w:tr w:rsidR="00D138E8" w:rsidRPr="00D138E8" w14:paraId="6AB2DE0F" w14:textId="77777777" w:rsidTr="00A96790">
        <w:tc>
          <w:tcPr>
            <w:tcW w:w="5240" w:type="dxa"/>
          </w:tcPr>
          <w:p w14:paraId="4768B26B" w14:textId="77777777" w:rsidR="002103AC" w:rsidRPr="00D138E8" w:rsidRDefault="002103AC" w:rsidP="00EA35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92" w:type="dxa"/>
          </w:tcPr>
          <w:p w14:paraId="1691994D" w14:textId="77777777" w:rsidR="002103AC" w:rsidRPr="00D138E8" w:rsidRDefault="002103AC" w:rsidP="00EA35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38E8" w:rsidRPr="00D138E8" w14:paraId="7812BF46" w14:textId="77777777" w:rsidTr="00A96790">
        <w:tc>
          <w:tcPr>
            <w:tcW w:w="5240" w:type="dxa"/>
          </w:tcPr>
          <w:p w14:paraId="6AFDE367" w14:textId="2DA97831" w:rsidR="002103AC" w:rsidRPr="00D138E8" w:rsidRDefault="00A471D3" w:rsidP="00EA3553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5392" w:type="dxa"/>
          </w:tcPr>
          <w:p w14:paraId="2909CD39" w14:textId="77777777" w:rsidR="002103AC" w:rsidRPr="00D138E8" w:rsidRDefault="002103AC" w:rsidP="00EA355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9310B" w:rsidRPr="00EA355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объём и затраты на строительно-монтажные работы электрифицируемого участка железной дороги</w:t>
            </w:r>
          </w:p>
        </w:tc>
      </w:tr>
      <w:tr w:rsidR="00D138E8" w:rsidRPr="00D138E8" w14:paraId="2EF27881" w14:textId="77777777" w:rsidTr="00EA3553">
        <w:trPr>
          <w:trHeight w:val="938"/>
        </w:trPr>
        <w:tc>
          <w:tcPr>
            <w:tcW w:w="10632" w:type="dxa"/>
            <w:gridSpan w:val="2"/>
          </w:tcPr>
          <w:p w14:paraId="0662071E" w14:textId="77777777" w:rsidR="00200E5E" w:rsidRPr="002700C6" w:rsidRDefault="00200E5E" w:rsidP="00200E5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№1</w:t>
            </w:r>
          </w:p>
          <w:p w14:paraId="79B7CAEF" w14:textId="77777777" w:rsidR="00200E5E" w:rsidRPr="002700C6" w:rsidRDefault="00200E5E" w:rsidP="00200E5E">
            <w:pPr>
              <w:ind w:left="15" w:right="15"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sz w:val="20"/>
                <w:szCs w:val="20"/>
              </w:rPr>
              <w:t>Определить объем строительных и монтажных работ по сооружению всех технических средств контактной сети и проводов, расположенных на опорах контактной сети заданного двухпутного перегона.</w:t>
            </w:r>
          </w:p>
          <w:p w14:paraId="1AF12624" w14:textId="77777777" w:rsidR="00200E5E" w:rsidRPr="002700C6" w:rsidRDefault="00200E5E" w:rsidP="00200E5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№2</w:t>
            </w:r>
          </w:p>
          <w:p w14:paraId="3050FB89" w14:textId="77777777" w:rsidR="00200E5E" w:rsidRPr="002700C6" w:rsidRDefault="00200E5E" w:rsidP="00200E5E">
            <w:pPr>
              <w:ind w:left="15" w:right="15"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sz w:val="20"/>
                <w:szCs w:val="20"/>
              </w:rPr>
              <w:t>Определить объем монтажных работ на заданной тяговой подстанции.</w:t>
            </w:r>
          </w:p>
          <w:p w14:paraId="2DCE830C" w14:textId="77777777" w:rsidR="00200E5E" w:rsidRPr="002700C6" w:rsidRDefault="00200E5E" w:rsidP="00200E5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№3</w:t>
            </w:r>
          </w:p>
          <w:p w14:paraId="668639C0" w14:textId="77777777" w:rsidR="00200E5E" w:rsidRPr="002700C6" w:rsidRDefault="00200E5E" w:rsidP="00200E5E">
            <w:pPr>
              <w:ind w:left="15" w:right="15"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sz w:val="20"/>
                <w:szCs w:val="20"/>
              </w:rPr>
              <w:t>Определить количество технологических «окон» в движении поездов, необходимое для разработки котлованов под опоры и анкеры на заданном перегоне.</w:t>
            </w:r>
          </w:p>
          <w:p w14:paraId="38945E4D" w14:textId="66FC85D5" w:rsidR="005E014C" w:rsidRPr="00BA686A" w:rsidRDefault="005E014C" w:rsidP="00405B45">
            <w:pPr>
              <w:ind w:left="15" w:right="1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D138E8" w:rsidRPr="00D138E8" w14:paraId="19280DD4" w14:textId="77777777" w:rsidTr="00A96790">
        <w:trPr>
          <w:trHeight w:val="478"/>
        </w:trPr>
        <w:tc>
          <w:tcPr>
            <w:tcW w:w="5240" w:type="dxa"/>
          </w:tcPr>
          <w:p w14:paraId="2705C01C" w14:textId="17D0EB4F" w:rsidR="00995B55" w:rsidRPr="00BA686A" w:rsidRDefault="00A471D3" w:rsidP="00EA355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ПК-7.3</w:t>
            </w:r>
            <w:proofErr w:type="gramStart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>: Составляет</w:t>
            </w:r>
            <w:proofErr w:type="gramEnd"/>
            <w:r w:rsidRPr="005C59D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5392" w:type="dxa"/>
          </w:tcPr>
          <w:p w14:paraId="22A7C472" w14:textId="1A2AE6F3" w:rsidR="00995B55" w:rsidRPr="00BA686A" w:rsidRDefault="00E108C2" w:rsidP="00EA355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A355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Pr="00EA3553">
              <w:rPr>
                <w:rFonts w:ascii="Times New Roman" w:hAnsi="Times New Roman" w:cs="Times New Roman"/>
                <w:sz w:val="20"/>
                <w:szCs w:val="20"/>
              </w:rPr>
              <w:t>выполнения работ при эксплуатации устройств электрификации и электроснабжения</w:t>
            </w:r>
          </w:p>
        </w:tc>
      </w:tr>
      <w:tr w:rsidR="00D138E8" w:rsidRPr="00D138E8" w14:paraId="59A8465D" w14:textId="77777777" w:rsidTr="00EA3553">
        <w:trPr>
          <w:trHeight w:val="743"/>
        </w:trPr>
        <w:tc>
          <w:tcPr>
            <w:tcW w:w="10632" w:type="dxa"/>
            <w:gridSpan w:val="2"/>
          </w:tcPr>
          <w:p w14:paraId="30A72B46" w14:textId="04313F60" w:rsidR="0069310B" w:rsidRPr="0069310B" w:rsidRDefault="0069310B" w:rsidP="0069310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931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№</w:t>
            </w:r>
            <w:r w:rsidR="00405B4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1AD219E2" w14:textId="77777777" w:rsidR="0069310B" w:rsidRPr="0069310B" w:rsidRDefault="0069310B" w:rsidP="006931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1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Определить количество технологических «окон» в движении поездов, необходимое для разработки котлованов под опоры и анкеры на заданном перегоне.</w:t>
            </w:r>
          </w:p>
          <w:p w14:paraId="365794F0" w14:textId="22CCC790" w:rsidR="0069310B" w:rsidRPr="0069310B" w:rsidRDefault="0069310B" w:rsidP="0069310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931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№</w:t>
            </w:r>
            <w:r w:rsidR="00405B4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2A675654" w14:textId="77777777" w:rsidR="00D138E8" w:rsidRDefault="0069310B" w:rsidP="00200E5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931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Определить суммарную стоимость задержек поездов, вызванных предоставлением этих технологических «окон», для выполнения указанных работ на всем перегоне.</w:t>
            </w:r>
          </w:p>
          <w:p w14:paraId="5967A4B0" w14:textId="0C541880" w:rsidR="00405B45" w:rsidRPr="002700C6" w:rsidRDefault="00405B45" w:rsidP="00405B45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10E5C44C" w14:textId="17ECBAC4" w:rsidR="00405B45" w:rsidRPr="00BA686A" w:rsidRDefault="00405B45" w:rsidP="00405B45">
            <w:pPr>
              <w:ind w:left="15" w:right="15" w:firstLine="22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700C6">
              <w:rPr>
                <w:rFonts w:ascii="Times New Roman" w:hAnsi="Times New Roman" w:cs="Times New Roman"/>
                <w:sz w:val="20"/>
                <w:szCs w:val="20"/>
              </w:rPr>
              <w:t>Определить количество технологических «окон» в движении поездов, необходимое для разработки котлованов под опоры и анкеры на заданном перегоне.</w:t>
            </w:r>
          </w:p>
        </w:tc>
      </w:tr>
    </w:tbl>
    <w:p w14:paraId="27A044D0" w14:textId="13F844AA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66EE355" w14:textId="77777777" w:rsidR="00656535" w:rsidRPr="00D138E8" w:rsidRDefault="0065653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A7CB009" w14:textId="77777777" w:rsidR="006459F1" w:rsidRPr="00D6604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6604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D6604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D6604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AFDA54D" w14:textId="3CC031AD" w:rsidR="00E108C2" w:rsidRDefault="00E108C2" w:rsidP="00E108C2">
      <w:pPr>
        <w:spacing w:after="0"/>
        <w:ind w:left="709" w:hanging="596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72243AA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1" w:name="_Hlk68122617"/>
      <w:r w:rsidRPr="004D3DDD">
        <w:rPr>
          <w:rFonts w:ascii="Times New Roman" w:hAnsi="Times New Roman"/>
          <w:color w:val="000000"/>
          <w:sz w:val="24"/>
          <w:szCs w:val="24"/>
        </w:rPr>
        <w:t>Приемка контактной сети в эксплуатацию.</w:t>
      </w:r>
    </w:p>
    <w:p w14:paraId="088AA1AF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Модернизация контактной сети.</w:t>
      </w:r>
    </w:p>
    <w:p w14:paraId="496970A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Особенности приема в эксплуатацию скоростной контактной подвески КС-200.</w:t>
      </w:r>
    </w:p>
    <w:p w14:paraId="6D133B03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Реконструкция контактной сети.</w:t>
      </w:r>
    </w:p>
    <w:p w14:paraId="15CBD076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Общие положения техники безопасности при эксплуатации контактной сети и воздушных линий.</w:t>
      </w:r>
    </w:p>
    <w:p w14:paraId="470907C6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Классификация контактных подвесок.</w:t>
      </w:r>
    </w:p>
    <w:p w14:paraId="407C06A7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Обеспечение безопасного производства работ со снятием напряжения и заземлением.</w:t>
      </w:r>
    </w:p>
    <w:p w14:paraId="711818B2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Области применения контактных подвесок.</w:t>
      </w:r>
    </w:p>
    <w:p w14:paraId="4478514F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Обеспечение безопасного производства работ под напряжением.</w:t>
      </w:r>
    </w:p>
    <w:p w14:paraId="56D42C39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Опорные конструкции контактной сети.</w:t>
      </w:r>
    </w:p>
    <w:p w14:paraId="24B16F7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Метод монтажа контактной подвески. Комбинированный метод.</w:t>
      </w:r>
    </w:p>
    <w:p w14:paraId="460DB2CC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Провода и тросы.</w:t>
      </w:r>
    </w:p>
    <w:p w14:paraId="1691070A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Раскатка несущего троса на обочину земляного полотна.</w:t>
      </w:r>
    </w:p>
    <w:p w14:paraId="54C7D6AF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Изоляторы и изолирующие элементы контактной сети.</w:t>
      </w:r>
    </w:p>
    <w:p w14:paraId="1183DF6E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Раскатка несущего троса «поверху».</w:t>
      </w:r>
    </w:p>
    <w:p w14:paraId="0B1F2900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Раскатка контактного провода «понизу».</w:t>
      </w:r>
    </w:p>
    <w:p w14:paraId="457494A8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Арматура контактной сети.</w:t>
      </w:r>
    </w:p>
    <w:p w14:paraId="2477B897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Монтаж контактной подвески под напряжением.</w:t>
      </w:r>
    </w:p>
    <w:p w14:paraId="1FF13E3E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Основные габариты и нормы расположения проводов контактной сети.</w:t>
      </w:r>
    </w:p>
    <w:p w14:paraId="04ED8BA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Обеспечение безопасности производства работ вблизи частей, находящихся под напряжением.</w:t>
      </w:r>
    </w:p>
    <w:p w14:paraId="2812F87B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Расположение проводов в плане и длины пролетов.</w:t>
      </w:r>
    </w:p>
    <w:p w14:paraId="7AD361B8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Обеспечение безопасности производства работ вдали от частей, находящийся под напряжением.</w:t>
      </w:r>
    </w:p>
    <w:p w14:paraId="1A58C449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Лица, ответственные за безопасность при выполнении работ на контактной сети.</w:t>
      </w:r>
    </w:p>
    <w:p w14:paraId="5A6EE27C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Входной контроль оборудования, конструкций и материалов.</w:t>
      </w:r>
    </w:p>
    <w:p w14:paraId="6AF39133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Методы оперативного обслуживания тяговых подстанций.</w:t>
      </w:r>
    </w:p>
    <w:p w14:paraId="1D164FC9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Входной контроль качества проводов и тросов.</w:t>
      </w:r>
    </w:p>
    <w:p w14:paraId="7BFF880A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Виды работ по содержанию и ремонту оборудования тяговых подстанций.</w:t>
      </w:r>
    </w:p>
    <w:p w14:paraId="1512E66A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Входной контроль качества изоляторов и арматуры.</w:t>
      </w:r>
    </w:p>
    <w:p w14:paraId="111E30E0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Правила безопасности при эксплуатации тяговых подстанций.</w:t>
      </w:r>
    </w:p>
    <w:p w14:paraId="4E45B5F9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Подготовительные работы по сборке узлов и деталей контактной сети. Порядок</w:t>
      </w:r>
    </w:p>
    <w:p w14:paraId="6362FEED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Транспортирования в монтажную зону.</w:t>
      </w:r>
    </w:p>
    <w:p w14:paraId="67DAB26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Основные и дополнительные защитные средства.</w:t>
      </w:r>
    </w:p>
    <w:p w14:paraId="4BFAC6E6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Технологические процессы монтажа контактной сети и воздушных линий.</w:t>
      </w:r>
    </w:p>
    <w:p w14:paraId="6EAD4935" w14:textId="77777777" w:rsidR="00E108C2" w:rsidRPr="004D3DDD" w:rsidRDefault="00E108C2" w:rsidP="004D3DDD">
      <w:pPr>
        <w:pStyle w:val="a6"/>
        <w:numPr>
          <w:ilvl w:val="0"/>
          <w:numId w:val="4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Технические мероприятия, обеспечивающие безопасное производство работ на тяговой подстанции при частичном или полном снятии напряжения.</w:t>
      </w:r>
    </w:p>
    <w:p w14:paraId="582BD409" w14:textId="77777777" w:rsidR="00A96790" w:rsidRPr="00A96790" w:rsidRDefault="00E108C2" w:rsidP="004D3DDD">
      <w:pPr>
        <w:pStyle w:val="a6"/>
        <w:numPr>
          <w:ilvl w:val="0"/>
          <w:numId w:val="42"/>
        </w:numPr>
        <w:spacing w:after="0" w:line="240" w:lineRule="auto"/>
        <w:ind w:left="1276" w:hanging="596"/>
        <w:rPr>
          <w:rFonts w:ascii="Times New Roman" w:hAnsi="Times New Roman"/>
          <w:bCs/>
          <w:iCs/>
          <w:sz w:val="24"/>
          <w:szCs w:val="24"/>
        </w:rPr>
      </w:pPr>
      <w:r w:rsidRPr="004D3DDD">
        <w:rPr>
          <w:rFonts w:ascii="Times New Roman" w:hAnsi="Times New Roman"/>
          <w:color w:val="000000"/>
          <w:sz w:val="24"/>
          <w:szCs w:val="24"/>
        </w:rPr>
        <w:t>Лица, отвечающие за безопасность работ на тяговой подстанции.</w:t>
      </w:r>
    </w:p>
    <w:p w14:paraId="22A337B8" w14:textId="7350923C" w:rsidR="007B26AF" w:rsidRPr="00A96790" w:rsidRDefault="007B26AF" w:rsidP="00A96790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bookmarkEnd w:id="1"/>
    <w:p w14:paraId="587AE664" w14:textId="77777777" w:rsidR="00EA3553" w:rsidRDefault="00EA3553" w:rsidP="00EA3553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9D58FF" w14:textId="77777777" w:rsidR="00EB53E1" w:rsidRPr="00D138E8" w:rsidRDefault="00B24C1F" w:rsidP="00EA3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8E8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D138E8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16C0F98" w14:textId="77777777" w:rsidR="00D435AD" w:rsidRPr="00D138E8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99F15B5" w14:textId="77777777" w:rsidR="000B1C71" w:rsidRPr="00D138E8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138E8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7109248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C8793F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hAnsi="Times New Roman"/>
          <w:sz w:val="24"/>
          <w:szCs w:val="24"/>
        </w:rPr>
        <w:t xml:space="preserve">- оценка </w:t>
      </w:r>
      <w:r w:rsidRPr="00D138E8">
        <w:rPr>
          <w:rFonts w:ascii="Times New Roman" w:hAnsi="Times New Roman"/>
          <w:b/>
          <w:sz w:val="24"/>
          <w:szCs w:val="24"/>
        </w:rPr>
        <w:t>«отлично»</w:t>
      </w:r>
      <w:r w:rsidRPr="00D138E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D138E8">
        <w:rPr>
          <w:rFonts w:ascii="Times New Roman" w:hAnsi="Times New Roman"/>
          <w:sz w:val="24"/>
          <w:szCs w:val="24"/>
        </w:rPr>
        <w:t>составляет</w:t>
      </w:r>
      <w:r w:rsidRPr="00D138E8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2E03C5B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hAnsi="Times New Roman"/>
          <w:sz w:val="24"/>
          <w:szCs w:val="24"/>
        </w:rPr>
        <w:t xml:space="preserve">- оценка </w:t>
      </w:r>
      <w:r w:rsidRPr="00D138E8">
        <w:rPr>
          <w:rFonts w:ascii="Times New Roman" w:hAnsi="Times New Roman"/>
          <w:b/>
          <w:sz w:val="24"/>
          <w:szCs w:val="24"/>
        </w:rPr>
        <w:t>«хорошо»</w:t>
      </w:r>
      <w:r w:rsidRPr="00D138E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D138E8">
        <w:rPr>
          <w:rFonts w:ascii="Times New Roman" w:hAnsi="Times New Roman"/>
          <w:sz w:val="24"/>
          <w:szCs w:val="24"/>
        </w:rPr>
        <w:t>;</w:t>
      </w:r>
    </w:p>
    <w:p w14:paraId="0F783A11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hAnsi="Times New Roman"/>
          <w:sz w:val="24"/>
          <w:szCs w:val="24"/>
        </w:rPr>
        <w:t xml:space="preserve">- оценка </w:t>
      </w:r>
      <w:r w:rsidRPr="00D138E8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D138E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D138E8">
        <w:rPr>
          <w:rFonts w:ascii="Times New Roman" w:hAnsi="Times New Roman"/>
          <w:sz w:val="24"/>
          <w:szCs w:val="24"/>
        </w:rPr>
        <w:t>;</w:t>
      </w:r>
    </w:p>
    <w:p w14:paraId="12584AD6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hAnsi="Times New Roman"/>
          <w:sz w:val="24"/>
          <w:szCs w:val="24"/>
        </w:rPr>
        <w:t xml:space="preserve">- оценка </w:t>
      </w:r>
      <w:r w:rsidRPr="00D138E8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D138E8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03BB11B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064FF1" w14:textId="77777777" w:rsidR="000327BD" w:rsidRPr="00D138E8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D138E8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635C969" w14:textId="77777777" w:rsidR="000327BD" w:rsidRPr="00D138E8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7C9A88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8E8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5F4147FE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D138E8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673CD63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D138E8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D138E8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39B414F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D138E8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D138E8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76252E37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0B6AEEDE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D138E8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05A69EE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79E9A8A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D138E8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D138E8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B7A20" w14:textId="77777777" w:rsidR="00F22904" w:rsidRPr="00D138E8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24600B92" w14:textId="77777777" w:rsidR="00200E5E" w:rsidRPr="009E1016" w:rsidRDefault="00200E5E" w:rsidP="00200E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3A89564" w14:textId="77777777" w:rsidR="00200E5E" w:rsidRPr="00A80977" w:rsidRDefault="00200E5E" w:rsidP="00200E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577DD64" w14:textId="77777777" w:rsidR="00200E5E" w:rsidRPr="00A80977" w:rsidRDefault="00200E5E" w:rsidP="00200E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2752AC8" w14:textId="77777777" w:rsidR="00200E5E" w:rsidRPr="00A80977" w:rsidRDefault="00200E5E" w:rsidP="00200E5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3F71240" w14:textId="77777777" w:rsidR="00200E5E" w:rsidRDefault="00200E5E" w:rsidP="00200E5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00E5E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62D05" w14:textId="77777777" w:rsidR="00737BC6" w:rsidRDefault="00737BC6" w:rsidP="00EE3C25">
      <w:pPr>
        <w:spacing w:after="0" w:line="240" w:lineRule="auto"/>
      </w:pPr>
      <w:r>
        <w:separator/>
      </w:r>
    </w:p>
  </w:endnote>
  <w:endnote w:type="continuationSeparator" w:id="0">
    <w:p w14:paraId="7144B8FF" w14:textId="77777777" w:rsidR="00737BC6" w:rsidRDefault="00737BC6" w:rsidP="00EE3C25">
      <w:pPr>
        <w:spacing w:after="0" w:line="240" w:lineRule="auto"/>
      </w:pPr>
      <w:r>
        <w:continuationSeparator/>
      </w:r>
    </w:p>
  </w:endnote>
  <w:endnote w:type="continuationNotice" w:id="1">
    <w:p w14:paraId="06DABF69" w14:textId="77777777" w:rsidR="00737BC6" w:rsidRDefault="00737B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5DEA8" w14:textId="77777777" w:rsidR="00737BC6" w:rsidRDefault="00737BC6" w:rsidP="00EE3C25">
      <w:pPr>
        <w:spacing w:after="0" w:line="240" w:lineRule="auto"/>
      </w:pPr>
      <w:r>
        <w:separator/>
      </w:r>
    </w:p>
  </w:footnote>
  <w:footnote w:type="continuationSeparator" w:id="0">
    <w:p w14:paraId="5747618D" w14:textId="77777777" w:rsidR="00737BC6" w:rsidRDefault="00737BC6" w:rsidP="00EE3C25">
      <w:pPr>
        <w:spacing w:after="0" w:line="240" w:lineRule="auto"/>
      </w:pPr>
      <w:r>
        <w:continuationSeparator/>
      </w:r>
    </w:p>
  </w:footnote>
  <w:footnote w:type="continuationNotice" w:id="1">
    <w:p w14:paraId="19EFD3E2" w14:textId="77777777" w:rsidR="00737BC6" w:rsidRDefault="00737BC6">
      <w:pPr>
        <w:spacing w:after="0" w:line="240" w:lineRule="auto"/>
      </w:pPr>
    </w:p>
  </w:footnote>
  <w:footnote w:id="2">
    <w:p w14:paraId="4883F479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420697D"/>
    <w:multiLevelType w:val="hybridMultilevel"/>
    <w:tmpl w:val="372AD98C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8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9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0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7DE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3D3"/>
    <w:rsid w:val="00200E5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220"/>
    <w:rsid w:val="00247301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2042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064A"/>
    <w:rsid w:val="003A417D"/>
    <w:rsid w:val="003A5ED2"/>
    <w:rsid w:val="003B00CE"/>
    <w:rsid w:val="003B110B"/>
    <w:rsid w:val="003F79CB"/>
    <w:rsid w:val="003F7D8A"/>
    <w:rsid w:val="00400BCD"/>
    <w:rsid w:val="00405B45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3DDD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014C"/>
    <w:rsid w:val="005E6CF1"/>
    <w:rsid w:val="005F17C8"/>
    <w:rsid w:val="005F2A8E"/>
    <w:rsid w:val="005F58CA"/>
    <w:rsid w:val="0060281C"/>
    <w:rsid w:val="00605416"/>
    <w:rsid w:val="00632314"/>
    <w:rsid w:val="00632ED0"/>
    <w:rsid w:val="006378AD"/>
    <w:rsid w:val="00637F31"/>
    <w:rsid w:val="006457FA"/>
    <w:rsid w:val="006459F1"/>
    <w:rsid w:val="006477A5"/>
    <w:rsid w:val="00651407"/>
    <w:rsid w:val="0065176B"/>
    <w:rsid w:val="00656535"/>
    <w:rsid w:val="00656FA1"/>
    <w:rsid w:val="00660DCB"/>
    <w:rsid w:val="0066249A"/>
    <w:rsid w:val="006651E9"/>
    <w:rsid w:val="0066592C"/>
    <w:rsid w:val="0067071C"/>
    <w:rsid w:val="00684C15"/>
    <w:rsid w:val="0069310B"/>
    <w:rsid w:val="006946C7"/>
    <w:rsid w:val="0069718F"/>
    <w:rsid w:val="006B10C2"/>
    <w:rsid w:val="006B1336"/>
    <w:rsid w:val="006B2B40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7BC6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26AF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8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71D3"/>
    <w:rsid w:val="00A504A2"/>
    <w:rsid w:val="00A52905"/>
    <w:rsid w:val="00A567FC"/>
    <w:rsid w:val="00A57120"/>
    <w:rsid w:val="00A6088D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790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686A"/>
    <w:rsid w:val="00BC0C33"/>
    <w:rsid w:val="00BC3400"/>
    <w:rsid w:val="00BC39C2"/>
    <w:rsid w:val="00BE767D"/>
    <w:rsid w:val="00BE7E60"/>
    <w:rsid w:val="00BF2027"/>
    <w:rsid w:val="00BF4366"/>
    <w:rsid w:val="00BF46B1"/>
    <w:rsid w:val="00C114D6"/>
    <w:rsid w:val="00C300D8"/>
    <w:rsid w:val="00C3163D"/>
    <w:rsid w:val="00C33B56"/>
    <w:rsid w:val="00C33D6D"/>
    <w:rsid w:val="00C4415E"/>
    <w:rsid w:val="00C51A8F"/>
    <w:rsid w:val="00C62C16"/>
    <w:rsid w:val="00C6693B"/>
    <w:rsid w:val="00C70D7F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0E8"/>
    <w:rsid w:val="00D0594B"/>
    <w:rsid w:val="00D070B3"/>
    <w:rsid w:val="00D07748"/>
    <w:rsid w:val="00D138E8"/>
    <w:rsid w:val="00D15C38"/>
    <w:rsid w:val="00D27EB0"/>
    <w:rsid w:val="00D435AD"/>
    <w:rsid w:val="00D50344"/>
    <w:rsid w:val="00D54F2E"/>
    <w:rsid w:val="00D61D30"/>
    <w:rsid w:val="00D6604C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06708"/>
    <w:rsid w:val="00E108C2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3553"/>
    <w:rsid w:val="00EB53E1"/>
    <w:rsid w:val="00EC0A9F"/>
    <w:rsid w:val="00EC2DE1"/>
    <w:rsid w:val="00ED509A"/>
    <w:rsid w:val="00ED7D18"/>
    <w:rsid w:val="00ED7E38"/>
    <w:rsid w:val="00EE3C25"/>
    <w:rsid w:val="00EE567F"/>
    <w:rsid w:val="00EE6895"/>
    <w:rsid w:val="00F009AE"/>
    <w:rsid w:val="00F052A9"/>
    <w:rsid w:val="00F14020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D6DB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752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"/>
    <w:rsid w:val="00BA686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BA686A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styleId="af3">
    <w:name w:val="annotation reference"/>
    <w:basedOn w:val="a0"/>
    <w:uiPriority w:val="99"/>
    <w:semiHidden/>
    <w:unhideWhenUsed/>
    <w:rsid w:val="0024730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730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730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730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73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0D7C1-8698-489F-ABDE-25C038F8F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1956</Words>
  <Characters>11152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16</cp:revision>
  <cp:lastPrinted>2021-02-16T04:52:00Z</cp:lastPrinted>
  <dcterms:created xsi:type="dcterms:W3CDTF">2021-03-18T05:28:00Z</dcterms:created>
  <dcterms:modified xsi:type="dcterms:W3CDTF">2026-08-21T08:49:00Z</dcterms:modified>
</cp:coreProperties>
</file>